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9DA" w:rsidRDefault="00FF13E4">
      <w:pPr>
        <w:pStyle w:val="Title"/>
        <w:rPr>
          <w:rFonts w:ascii="Calibri" w:eastAsia="Calibri" w:hAnsi="Calibri" w:cs="Calibri"/>
          <w:sz w:val="24"/>
          <w:szCs w:val="24"/>
        </w:rPr>
      </w:pPr>
      <w:r>
        <w:rPr>
          <w:rFonts w:ascii="Calibri" w:eastAsia="Calibri" w:hAnsi="Calibri" w:cs="Calibri"/>
        </w:rPr>
        <w:t>California ECE Curriculum Alignment Project (CAP)</w:t>
      </w:r>
    </w:p>
    <w:p w:rsidR="005449DA" w:rsidRDefault="00FF13E4">
      <w:pPr>
        <w:pStyle w:val="Heading1"/>
        <w:spacing w:before="0" w:after="0"/>
        <w:rPr>
          <w:i/>
          <w:sz w:val="24"/>
          <w:szCs w:val="24"/>
        </w:rPr>
      </w:pPr>
      <w:r>
        <w:t>Course Alignment Worksheet</w:t>
      </w:r>
    </w:p>
    <w:p w:rsidR="005449DA" w:rsidRDefault="00FF13E4">
      <w:pPr>
        <w:pStyle w:val="Heading2"/>
        <w:spacing w:before="0"/>
        <w:jc w:val="center"/>
        <w:rPr>
          <w:b w:val="0"/>
          <w:i/>
          <w:sz w:val="24"/>
          <w:szCs w:val="24"/>
        </w:rPr>
      </w:pPr>
      <w:r>
        <w:t xml:space="preserve">Introduction to Curriculum </w:t>
      </w:r>
      <w:r>
        <w:rPr>
          <w:b w:val="0"/>
          <w:sz w:val="20"/>
          <w:szCs w:val="20"/>
        </w:rPr>
        <w:t xml:space="preserve">(Revised </w:t>
      </w:r>
      <w:r w:rsidR="00767E6F">
        <w:rPr>
          <w:b w:val="0"/>
          <w:sz w:val="20"/>
          <w:szCs w:val="20"/>
        </w:rPr>
        <w:t>August</w:t>
      </w:r>
      <w:r>
        <w:rPr>
          <w:b w:val="0"/>
          <w:sz w:val="20"/>
          <w:szCs w:val="20"/>
        </w:rPr>
        <w:t xml:space="preserve"> 2021)</w:t>
      </w:r>
    </w:p>
    <w:tbl>
      <w:tblPr>
        <w:tblStyle w:val="a"/>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5449DA">
        <w:trPr>
          <w:trHeight w:val="220"/>
        </w:trPr>
        <w:tc>
          <w:tcPr>
            <w:tcW w:w="10710" w:type="dxa"/>
            <w:gridSpan w:val="2"/>
            <w:shd w:val="clear" w:color="auto" w:fill="B2DE94"/>
          </w:tcPr>
          <w:p w:rsidR="005449DA" w:rsidRDefault="00FF13E4">
            <w:pPr>
              <w:pStyle w:val="Heading3"/>
              <w:spacing w:before="0"/>
              <w:jc w:val="center"/>
              <w:rPr>
                <w:sz w:val="21"/>
                <w:szCs w:val="21"/>
              </w:rPr>
            </w:pPr>
            <w:r>
              <w:t>Course Overview</w:t>
            </w:r>
          </w:p>
        </w:tc>
      </w:tr>
      <w:tr w:rsidR="005449DA">
        <w:tc>
          <w:tcPr>
            <w:tcW w:w="6187" w:type="dxa"/>
          </w:tcPr>
          <w:p w:rsidR="005449DA" w:rsidRDefault="00FF13E4">
            <w:pPr>
              <w:rPr>
                <w:b/>
                <w:sz w:val="21"/>
                <w:szCs w:val="21"/>
                <w:highlight w:val="white"/>
              </w:rPr>
            </w:pPr>
            <w:r>
              <w:rPr>
                <w:b/>
                <w:sz w:val="21"/>
                <w:szCs w:val="21"/>
                <w:highlight w:val="white"/>
              </w:rPr>
              <w:t xml:space="preserve"># of Units </w:t>
            </w:r>
          </w:p>
        </w:tc>
        <w:tc>
          <w:tcPr>
            <w:tcW w:w="4523" w:type="dxa"/>
          </w:tcPr>
          <w:p w:rsidR="005449DA" w:rsidRDefault="00FF13E4">
            <w:pPr>
              <w:rPr>
                <w:b/>
                <w:sz w:val="21"/>
                <w:szCs w:val="21"/>
                <w:highlight w:val="white"/>
              </w:rPr>
            </w:pPr>
            <w:r>
              <w:rPr>
                <w:rFonts w:ascii="Arimo" w:eastAsia="Arimo" w:hAnsi="Arimo" w:cs="Arimo"/>
                <w:sz w:val="21"/>
                <w:szCs w:val="21"/>
                <w:highlight w:val="white"/>
              </w:rPr>
              <w:t>☐</w:t>
            </w:r>
            <w:r>
              <w:rPr>
                <w:sz w:val="21"/>
                <w:szCs w:val="21"/>
                <w:highlight w:val="white"/>
              </w:rPr>
              <w:t xml:space="preserve"> Lecture </w:t>
            </w:r>
            <w:proofErr w:type="gramStart"/>
            <w:r>
              <w:rPr>
                <w:sz w:val="21"/>
                <w:szCs w:val="21"/>
                <w:highlight w:val="white"/>
              </w:rPr>
              <w:t>Only  or</w:t>
            </w:r>
            <w:proofErr w:type="gramEnd"/>
            <w:r>
              <w:rPr>
                <w:sz w:val="21"/>
                <w:szCs w:val="21"/>
                <w:highlight w:val="white"/>
              </w:rPr>
              <w:t xml:space="preserve">  </w:t>
            </w:r>
            <w:r>
              <w:rPr>
                <w:rFonts w:ascii="Arimo" w:eastAsia="Arimo" w:hAnsi="Arimo" w:cs="Arimo"/>
                <w:sz w:val="21"/>
                <w:szCs w:val="21"/>
                <w:highlight w:val="white"/>
              </w:rPr>
              <w:t>☐</w:t>
            </w:r>
            <w:r>
              <w:rPr>
                <w:sz w:val="21"/>
                <w:szCs w:val="21"/>
                <w:highlight w:val="white"/>
              </w:rPr>
              <w:t xml:space="preserve"> Lecture/Lab</w:t>
            </w:r>
          </w:p>
        </w:tc>
      </w:tr>
      <w:tr w:rsidR="005449DA">
        <w:tc>
          <w:tcPr>
            <w:tcW w:w="6187" w:type="dxa"/>
          </w:tcPr>
          <w:p w:rsidR="005449DA" w:rsidRDefault="00FF13E4">
            <w:pPr>
              <w:rPr>
                <w:sz w:val="21"/>
                <w:szCs w:val="21"/>
                <w:highlight w:val="white"/>
              </w:rPr>
            </w:pPr>
            <w:r>
              <w:rPr>
                <w:b/>
                <w:sz w:val="21"/>
                <w:szCs w:val="21"/>
                <w:highlight w:val="white"/>
              </w:rPr>
              <w:t xml:space="preserve">Status </w:t>
            </w:r>
            <w:r>
              <w:rPr>
                <w:rFonts w:ascii="Arimo" w:eastAsia="Arimo" w:hAnsi="Arimo" w:cs="Arimo"/>
                <w:b/>
                <w:sz w:val="21"/>
                <w:szCs w:val="21"/>
                <w:highlight w:val="white"/>
              </w:rPr>
              <w:t>☐</w:t>
            </w:r>
            <w:r>
              <w:rPr>
                <w:b/>
                <w:sz w:val="21"/>
                <w:szCs w:val="21"/>
                <w:highlight w:val="white"/>
              </w:rPr>
              <w:t xml:space="preserve"> CAMPUS APPROVED -If so, when (year):</w:t>
            </w:r>
            <w:r>
              <w:rPr>
                <w:sz w:val="21"/>
                <w:szCs w:val="21"/>
                <w:highlight w:val="white"/>
              </w:rPr>
              <w:t xml:space="preserve"> </w:t>
            </w:r>
            <w:r>
              <w:rPr>
                <w:color w:val="808080"/>
              </w:rPr>
              <w:t xml:space="preserve">           </w:t>
            </w:r>
            <w:r>
              <w:rPr>
                <w:sz w:val="21"/>
                <w:szCs w:val="21"/>
                <w:highlight w:val="white"/>
              </w:rPr>
              <w:t xml:space="preserve">    </w:t>
            </w:r>
            <w:r>
              <w:rPr>
                <w:b/>
                <w:sz w:val="21"/>
                <w:szCs w:val="21"/>
                <w:highlight w:val="white"/>
              </w:rPr>
              <w:t xml:space="preserve"> </w:t>
            </w:r>
          </w:p>
        </w:tc>
        <w:tc>
          <w:tcPr>
            <w:tcW w:w="4523" w:type="dxa"/>
          </w:tcPr>
          <w:p w:rsidR="005449DA" w:rsidRDefault="00FF13E4">
            <w:pPr>
              <w:rPr>
                <w:b/>
                <w:sz w:val="21"/>
                <w:szCs w:val="21"/>
                <w:highlight w:val="white"/>
              </w:rPr>
            </w:pPr>
            <w:r>
              <w:rPr>
                <w:rFonts w:ascii="Arimo" w:eastAsia="Arimo" w:hAnsi="Arimo" w:cs="Arimo"/>
                <w:b/>
                <w:sz w:val="21"/>
                <w:szCs w:val="21"/>
                <w:highlight w:val="white"/>
              </w:rPr>
              <w:t>☐</w:t>
            </w:r>
            <w:r>
              <w:rPr>
                <w:b/>
                <w:sz w:val="21"/>
                <w:szCs w:val="21"/>
                <w:highlight w:val="white"/>
              </w:rPr>
              <w:t xml:space="preserve"> PROPOSED</w:t>
            </w:r>
          </w:p>
        </w:tc>
      </w:tr>
      <w:tr w:rsidR="005449DA">
        <w:tc>
          <w:tcPr>
            <w:tcW w:w="10710" w:type="dxa"/>
            <w:gridSpan w:val="2"/>
            <w:shd w:val="clear" w:color="auto" w:fill="B2DE94"/>
          </w:tcPr>
          <w:p w:rsidR="005449DA" w:rsidRDefault="00FF13E4">
            <w:pPr>
              <w:pStyle w:val="Heading3"/>
              <w:jc w:val="center"/>
              <w:rPr>
                <w:sz w:val="21"/>
                <w:szCs w:val="21"/>
              </w:rPr>
            </w:pPr>
            <w:r>
              <w:t>Course Elements</w:t>
            </w:r>
          </w:p>
        </w:tc>
      </w:tr>
      <w:tr w:rsidR="005449DA">
        <w:tc>
          <w:tcPr>
            <w:tcW w:w="6187" w:type="dxa"/>
            <w:shd w:val="clear" w:color="auto" w:fill="ECF2DF"/>
          </w:tcPr>
          <w:p w:rsidR="005449DA" w:rsidRDefault="00FF13E4">
            <w:pPr>
              <w:jc w:val="center"/>
              <w:rPr>
                <w:b/>
                <w:sz w:val="21"/>
                <w:szCs w:val="21"/>
              </w:rPr>
            </w:pPr>
            <w:r>
              <w:rPr>
                <w:b/>
                <w:sz w:val="21"/>
                <w:szCs w:val="21"/>
              </w:rPr>
              <w:t>CAP</w:t>
            </w:r>
            <w:r>
              <w:rPr>
                <w:sz w:val="21"/>
                <w:szCs w:val="21"/>
              </w:rPr>
              <w:t xml:space="preserve"> </w:t>
            </w:r>
            <w:r w:rsidR="00EE5B46">
              <w:rPr>
                <w:b/>
                <w:sz w:val="21"/>
                <w:szCs w:val="21"/>
              </w:rPr>
              <w:t>Information</w:t>
            </w:r>
          </w:p>
        </w:tc>
        <w:tc>
          <w:tcPr>
            <w:tcW w:w="4523" w:type="dxa"/>
            <w:shd w:val="clear" w:color="auto" w:fill="EBF1DD"/>
          </w:tcPr>
          <w:p w:rsidR="005449DA" w:rsidRDefault="00FF13E4">
            <w:pPr>
              <w:jc w:val="center"/>
              <w:rPr>
                <w:b/>
                <w:sz w:val="21"/>
                <w:szCs w:val="21"/>
              </w:rPr>
            </w:pPr>
            <w:r>
              <w:rPr>
                <w:b/>
                <w:sz w:val="21"/>
                <w:szCs w:val="21"/>
              </w:rPr>
              <w:t>Your C</w:t>
            </w:r>
            <w:r w:rsidR="00EE5B46">
              <w:rPr>
                <w:b/>
                <w:sz w:val="21"/>
                <w:szCs w:val="21"/>
              </w:rPr>
              <w:t>ampus Course Information:</w:t>
            </w:r>
          </w:p>
        </w:tc>
      </w:tr>
      <w:tr w:rsidR="005449DA">
        <w:tc>
          <w:tcPr>
            <w:tcW w:w="6187" w:type="dxa"/>
            <w:tcBorders>
              <w:bottom w:val="nil"/>
            </w:tcBorders>
            <w:shd w:val="clear" w:color="auto" w:fill="FFFFFF"/>
          </w:tcPr>
          <w:p w:rsidR="005449DA" w:rsidRDefault="00FF13E4">
            <w:pPr>
              <w:rPr>
                <w:sz w:val="21"/>
                <w:szCs w:val="21"/>
              </w:rPr>
            </w:pPr>
            <w:r>
              <w:rPr>
                <w:b/>
                <w:sz w:val="21"/>
                <w:szCs w:val="21"/>
              </w:rPr>
              <w:t>CAP Course Title:</w:t>
            </w:r>
          </w:p>
        </w:tc>
        <w:tc>
          <w:tcPr>
            <w:tcW w:w="4523" w:type="dxa"/>
            <w:tcBorders>
              <w:bottom w:val="nil"/>
            </w:tcBorders>
            <w:shd w:val="clear" w:color="auto" w:fill="FFFFFF"/>
          </w:tcPr>
          <w:p w:rsidR="005449DA" w:rsidRDefault="00FF13E4">
            <w:pPr>
              <w:rPr>
                <w:sz w:val="21"/>
                <w:szCs w:val="21"/>
              </w:rPr>
            </w:pPr>
            <w:r>
              <w:rPr>
                <w:b/>
                <w:sz w:val="21"/>
                <w:szCs w:val="21"/>
              </w:rPr>
              <w:t>Your Course ID and Title:</w:t>
            </w:r>
          </w:p>
        </w:tc>
      </w:tr>
      <w:tr w:rsidR="005449DA">
        <w:tc>
          <w:tcPr>
            <w:tcW w:w="6187" w:type="dxa"/>
            <w:tcBorders>
              <w:top w:val="nil"/>
            </w:tcBorders>
          </w:tcPr>
          <w:p w:rsidR="005449DA" w:rsidRDefault="00FF13E4">
            <w:pPr>
              <w:rPr>
                <w:b/>
                <w:sz w:val="21"/>
                <w:szCs w:val="21"/>
              </w:rPr>
            </w:pPr>
            <w:r>
              <w:rPr>
                <w:b/>
                <w:sz w:val="21"/>
                <w:szCs w:val="21"/>
              </w:rPr>
              <w:t>Introduction to Curriculum</w:t>
            </w:r>
          </w:p>
        </w:tc>
        <w:tc>
          <w:tcPr>
            <w:tcW w:w="4523" w:type="dxa"/>
            <w:tcBorders>
              <w:top w:val="nil"/>
            </w:tcBorders>
          </w:tcPr>
          <w:p w:rsidR="005449DA" w:rsidRDefault="005449DA">
            <w:pPr>
              <w:rPr>
                <w:sz w:val="21"/>
                <w:szCs w:val="21"/>
              </w:rPr>
            </w:pPr>
          </w:p>
        </w:tc>
      </w:tr>
      <w:tr w:rsidR="005449DA">
        <w:tc>
          <w:tcPr>
            <w:tcW w:w="6187" w:type="dxa"/>
            <w:shd w:val="clear" w:color="auto" w:fill="auto"/>
          </w:tcPr>
          <w:p w:rsidR="005449DA" w:rsidRDefault="00FF13E4">
            <w:pPr>
              <w:rPr>
                <w:sz w:val="21"/>
                <w:szCs w:val="21"/>
              </w:rPr>
            </w:pPr>
            <w:r>
              <w:rPr>
                <w:b/>
                <w:sz w:val="21"/>
                <w:szCs w:val="21"/>
              </w:rPr>
              <w:t>CAP Course Description:</w:t>
            </w:r>
          </w:p>
        </w:tc>
        <w:tc>
          <w:tcPr>
            <w:tcW w:w="4523" w:type="dxa"/>
            <w:shd w:val="clear" w:color="auto" w:fill="EBF1DD"/>
          </w:tcPr>
          <w:p w:rsidR="005449DA" w:rsidRDefault="00FF13E4">
            <w:pPr>
              <w:rPr>
                <w:sz w:val="21"/>
                <w:szCs w:val="21"/>
              </w:rPr>
            </w:pPr>
            <w:r>
              <w:rPr>
                <w:b/>
                <w:sz w:val="21"/>
                <w:szCs w:val="21"/>
              </w:rPr>
              <w:t>Your Course Description:</w:t>
            </w:r>
          </w:p>
        </w:tc>
      </w:tr>
      <w:tr w:rsidR="005449DA">
        <w:tc>
          <w:tcPr>
            <w:tcW w:w="6187" w:type="dxa"/>
            <w:shd w:val="clear" w:color="auto" w:fill="auto"/>
          </w:tcPr>
          <w:p w:rsidR="005449DA" w:rsidRDefault="00FF13E4">
            <w:pPr>
              <w:rPr>
                <w:sz w:val="21"/>
                <w:szCs w:val="21"/>
              </w:rPr>
            </w:pPr>
            <w:r>
              <w:t>Developmentally appropriate curriculum and environments for children birth through age eight.  Students will use knowledge of children’s development, theories of learning and development, and examples from various models of developmentally appropriate practice to plan environments and curriculum in all content areas to support children’s development and learning integrated throughout indoor and outdoor settings.</w:t>
            </w:r>
          </w:p>
        </w:tc>
        <w:tc>
          <w:tcPr>
            <w:tcW w:w="4523" w:type="dxa"/>
          </w:tcPr>
          <w:p w:rsidR="005449DA" w:rsidRDefault="005449DA">
            <w:pPr>
              <w:tabs>
                <w:tab w:val="left" w:pos="360"/>
                <w:tab w:val="left" w:pos="720"/>
                <w:tab w:val="left" w:pos="2700"/>
                <w:tab w:val="left" w:pos="4680"/>
                <w:tab w:val="left" w:pos="8640"/>
              </w:tabs>
              <w:rPr>
                <w:sz w:val="21"/>
                <w:szCs w:val="21"/>
              </w:rPr>
            </w:pPr>
          </w:p>
        </w:tc>
      </w:tr>
      <w:tr w:rsidR="005449DA">
        <w:tc>
          <w:tcPr>
            <w:tcW w:w="6187" w:type="dxa"/>
            <w:shd w:val="clear" w:color="auto" w:fill="EBF1DD"/>
          </w:tcPr>
          <w:p w:rsidR="005449DA" w:rsidRDefault="00FF13E4">
            <w:pPr>
              <w:keepNext/>
              <w:rPr>
                <w:b/>
                <w:sz w:val="21"/>
                <w:szCs w:val="21"/>
              </w:rPr>
            </w:pPr>
            <w:r>
              <w:rPr>
                <w:b/>
                <w:sz w:val="21"/>
                <w:szCs w:val="21"/>
              </w:rPr>
              <w:t>CAP Objectives:</w:t>
            </w:r>
          </w:p>
        </w:tc>
        <w:tc>
          <w:tcPr>
            <w:tcW w:w="4523" w:type="dxa"/>
            <w:shd w:val="clear" w:color="auto" w:fill="EBF1DD"/>
          </w:tcPr>
          <w:p w:rsidR="005449DA" w:rsidRDefault="00FF13E4">
            <w:pPr>
              <w:keepNext/>
              <w:rPr>
                <w:b/>
                <w:sz w:val="21"/>
                <w:szCs w:val="21"/>
              </w:rPr>
            </w:pPr>
            <w:r>
              <w:rPr>
                <w:b/>
                <w:sz w:val="21"/>
                <w:szCs w:val="21"/>
              </w:rPr>
              <w:t>Your Objectives:</w:t>
            </w:r>
          </w:p>
        </w:tc>
      </w:tr>
      <w:tr w:rsidR="005449DA">
        <w:tc>
          <w:tcPr>
            <w:tcW w:w="6187" w:type="dxa"/>
          </w:tcPr>
          <w:p w:rsidR="005449DA" w:rsidRDefault="00FF13E4">
            <w:pPr>
              <w:numPr>
                <w:ilvl w:val="0"/>
                <w:numId w:val="1"/>
              </w:numPr>
            </w:pPr>
            <w:r>
              <w:t>Explore various early childhood curriculum models, approaches, and professional practices to inform and evaluate curriculum and environments.</w:t>
            </w:r>
          </w:p>
        </w:tc>
        <w:tc>
          <w:tcPr>
            <w:tcW w:w="4523" w:type="dxa"/>
          </w:tcPr>
          <w:p w:rsidR="005449DA" w:rsidRDefault="005449DA">
            <w:pPr>
              <w:rPr>
                <w:sz w:val="21"/>
                <w:szCs w:val="21"/>
              </w:rPr>
            </w:pPr>
          </w:p>
        </w:tc>
      </w:tr>
      <w:tr w:rsidR="005449DA">
        <w:tc>
          <w:tcPr>
            <w:tcW w:w="6187" w:type="dxa"/>
          </w:tcPr>
          <w:p w:rsidR="005449DA" w:rsidRDefault="00FF13E4">
            <w:pPr>
              <w:numPr>
                <w:ilvl w:val="0"/>
                <w:numId w:val="1"/>
              </w:numPr>
            </w:pPr>
            <w:r>
              <w:t>Explain how the curriculum is integrated across all developmental domains and content areas.</w:t>
            </w:r>
          </w:p>
        </w:tc>
        <w:tc>
          <w:tcPr>
            <w:tcW w:w="4523" w:type="dxa"/>
          </w:tcPr>
          <w:p w:rsidR="005449DA" w:rsidRDefault="005449DA">
            <w:pPr>
              <w:rPr>
                <w:sz w:val="21"/>
                <w:szCs w:val="21"/>
              </w:rPr>
            </w:pPr>
          </w:p>
        </w:tc>
      </w:tr>
      <w:tr w:rsidR="005449DA">
        <w:tc>
          <w:tcPr>
            <w:tcW w:w="6187" w:type="dxa"/>
          </w:tcPr>
          <w:p w:rsidR="005449DA" w:rsidRDefault="00FF13E4">
            <w:pPr>
              <w:numPr>
                <w:ilvl w:val="0"/>
                <w:numId w:val="1"/>
              </w:numPr>
              <w:rPr>
                <w:highlight w:val="white"/>
              </w:rPr>
            </w:pPr>
            <w:r>
              <w:rPr>
                <w:highlight w:val="white"/>
              </w:rPr>
              <w:t>Observe and evaluate teaching strategies, curriculum, and environmental designs.</w:t>
            </w:r>
          </w:p>
        </w:tc>
        <w:tc>
          <w:tcPr>
            <w:tcW w:w="4523" w:type="dxa"/>
          </w:tcPr>
          <w:p w:rsidR="005449DA" w:rsidRDefault="005449DA">
            <w:pPr>
              <w:rPr>
                <w:sz w:val="22"/>
                <w:szCs w:val="22"/>
              </w:rPr>
            </w:pPr>
          </w:p>
          <w:p w:rsidR="005449DA" w:rsidRDefault="005449DA">
            <w:pPr>
              <w:pBdr>
                <w:top w:val="nil"/>
                <w:left w:val="nil"/>
                <w:bottom w:val="nil"/>
                <w:right w:val="nil"/>
                <w:between w:val="nil"/>
              </w:pBdr>
              <w:tabs>
                <w:tab w:val="left" w:pos="540"/>
                <w:tab w:val="left" w:pos="5040"/>
                <w:tab w:val="left" w:pos="8640"/>
              </w:tabs>
              <w:rPr>
                <w:sz w:val="21"/>
                <w:szCs w:val="21"/>
              </w:rPr>
            </w:pPr>
          </w:p>
        </w:tc>
      </w:tr>
      <w:tr w:rsidR="005449DA">
        <w:tc>
          <w:tcPr>
            <w:tcW w:w="6187" w:type="dxa"/>
          </w:tcPr>
          <w:p w:rsidR="005449DA" w:rsidRDefault="00FF13E4">
            <w:pPr>
              <w:numPr>
                <w:ilvl w:val="0"/>
                <w:numId w:val="1"/>
              </w:numPr>
              <w:rPr>
                <w:highlight w:val="white"/>
              </w:rPr>
            </w:pPr>
            <w:r>
              <w:rPr>
                <w:highlight w:val="white"/>
              </w:rPr>
              <w:t>Observe children as a basis for planning curriculum and environments.</w:t>
            </w:r>
          </w:p>
        </w:tc>
        <w:tc>
          <w:tcPr>
            <w:tcW w:w="4523" w:type="dxa"/>
          </w:tcPr>
          <w:p w:rsidR="005449DA" w:rsidRDefault="005449DA">
            <w:pPr>
              <w:rPr>
                <w:sz w:val="22"/>
                <w:szCs w:val="22"/>
              </w:rPr>
            </w:pPr>
          </w:p>
          <w:p w:rsidR="005449DA" w:rsidRDefault="005449DA">
            <w:pPr>
              <w:pBdr>
                <w:top w:val="nil"/>
                <w:left w:val="nil"/>
                <w:bottom w:val="nil"/>
                <w:right w:val="nil"/>
                <w:between w:val="nil"/>
              </w:pBdr>
              <w:tabs>
                <w:tab w:val="left" w:pos="540"/>
                <w:tab w:val="left" w:pos="5040"/>
                <w:tab w:val="left" w:pos="8640"/>
              </w:tabs>
              <w:rPr>
                <w:sz w:val="21"/>
                <w:szCs w:val="21"/>
              </w:rPr>
            </w:pPr>
          </w:p>
        </w:tc>
      </w:tr>
      <w:tr w:rsidR="005449DA">
        <w:tc>
          <w:tcPr>
            <w:tcW w:w="6187" w:type="dxa"/>
          </w:tcPr>
          <w:p w:rsidR="005449DA" w:rsidRDefault="00FF13E4">
            <w:pPr>
              <w:numPr>
                <w:ilvl w:val="0"/>
                <w:numId w:val="1"/>
              </w:numPr>
              <w:rPr>
                <w:highlight w:val="white"/>
              </w:rPr>
            </w:pPr>
            <w:r>
              <w:rPr>
                <w:highlight w:val="white"/>
              </w:rPr>
              <w:t>Apply knowledge of academic discipline content, children’s growth, development, and individual characteristics to plan developmentally and linguistically appropriate, engaging, and supportive learning experiences for infants and toddlers through the early primary years.</w:t>
            </w:r>
          </w:p>
        </w:tc>
        <w:tc>
          <w:tcPr>
            <w:tcW w:w="4523" w:type="dxa"/>
          </w:tcPr>
          <w:p w:rsidR="005449DA" w:rsidRDefault="005449DA">
            <w:pPr>
              <w:rPr>
                <w:sz w:val="21"/>
                <w:szCs w:val="21"/>
              </w:rPr>
            </w:pPr>
          </w:p>
        </w:tc>
      </w:tr>
      <w:tr w:rsidR="005449DA">
        <w:tc>
          <w:tcPr>
            <w:tcW w:w="6187" w:type="dxa"/>
          </w:tcPr>
          <w:p w:rsidR="005449DA" w:rsidRDefault="00FF13E4">
            <w:pPr>
              <w:numPr>
                <w:ilvl w:val="0"/>
                <w:numId w:val="1"/>
              </w:numPr>
              <w:rPr>
                <w:highlight w:val="white"/>
              </w:rPr>
            </w:pPr>
            <w:r>
              <w:rPr>
                <w:highlight w:val="white"/>
              </w:rPr>
              <w:t>Develop plans for physical environments that are appropriate for children’s individual ages and stages, skills and abilities, needs, and learning goals.</w:t>
            </w:r>
          </w:p>
        </w:tc>
        <w:tc>
          <w:tcPr>
            <w:tcW w:w="4523" w:type="dxa"/>
          </w:tcPr>
          <w:p w:rsidR="005449DA" w:rsidRDefault="005449DA">
            <w:pPr>
              <w:rPr>
                <w:sz w:val="21"/>
                <w:szCs w:val="21"/>
              </w:rPr>
            </w:pPr>
          </w:p>
        </w:tc>
      </w:tr>
      <w:tr w:rsidR="005449DA">
        <w:tc>
          <w:tcPr>
            <w:tcW w:w="6187" w:type="dxa"/>
          </w:tcPr>
          <w:p w:rsidR="005449DA" w:rsidRDefault="00FF13E4">
            <w:pPr>
              <w:numPr>
                <w:ilvl w:val="0"/>
                <w:numId w:val="1"/>
              </w:numPr>
              <w:rPr>
                <w:highlight w:val="white"/>
              </w:rPr>
            </w:pPr>
            <w:r>
              <w:rPr>
                <w:highlight w:val="white"/>
              </w:rPr>
              <w:t>Explain how different teaching strategies could be used for a variety of curriculum goals.</w:t>
            </w:r>
          </w:p>
        </w:tc>
        <w:tc>
          <w:tcPr>
            <w:tcW w:w="4523" w:type="dxa"/>
          </w:tcPr>
          <w:p w:rsidR="005449DA" w:rsidRDefault="005449DA">
            <w:pPr>
              <w:pBdr>
                <w:top w:val="nil"/>
                <w:left w:val="nil"/>
                <w:bottom w:val="nil"/>
                <w:right w:val="nil"/>
                <w:between w:val="nil"/>
              </w:pBdr>
              <w:tabs>
                <w:tab w:val="left" w:pos="540"/>
                <w:tab w:val="left" w:pos="5040"/>
                <w:tab w:val="left" w:pos="8640"/>
              </w:tabs>
              <w:rPr>
                <w:sz w:val="21"/>
                <w:szCs w:val="21"/>
              </w:rPr>
            </w:pPr>
          </w:p>
        </w:tc>
      </w:tr>
      <w:tr w:rsidR="005449DA">
        <w:tc>
          <w:tcPr>
            <w:tcW w:w="6187" w:type="dxa"/>
          </w:tcPr>
          <w:p w:rsidR="005449DA" w:rsidRDefault="00FF13E4">
            <w:pPr>
              <w:numPr>
                <w:ilvl w:val="0"/>
                <w:numId w:val="1"/>
              </w:numPr>
              <w:rPr>
                <w:highlight w:val="white"/>
              </w:rPr>
            </w:pPr>
            <w:r>
              <w:rPr>
                <w:highlight w:val="white"/>
              </w:rPr>
              <w:t>Describe guidance and interaction approaches to support social relationships an</w:t>
            </w:r>
            <w:bookmarkStart w:id="0" w:name="_GoBack"/>
            <w:bookmarkEnd w:id="0"/>
            <w:r>
              <w:rPr>
                <w:highlight w:val="white"/>
              </w:rPr>
              <w:t>d learning.</w:t>
            </w:r>
          </w:p>
        </w:tc>
        <w:tc>
          <w:tcPr>
            <w:tcW w:w="4523" w:type="dxa"/>
          </w:tcPr>
          <w:p w:rsidR="005449DA" w:rsidRDefault="005449DA">
            <w:pPr>
              <w:rPr>
                <w:sz w:val="21"/>
                <w:szCs w:val="21"/>
              </w:rPr>
            </w:pPr>
          </w:p>
        </w:tc>
      </w:tr>
      <w:tr w:rsidR="005449DA">
        <w:tc>
          <w:tcPr>
            <w:tcW w:w="6187" w:type="dxa"/>
          </w:tcPr>
          <w:p w:rsidR="005449DA" w:rsidRDefault="00FF13E4">
            <w:pPr>
              <w:numPr>
                <w:ilvl w:val="0"/>
                <w:numId w:val="1"/>
              </w:numPr>
              <w:rPr>
                <w:highlight w:val="white"/>
              </w:rPr>
            </w:pPr>
            <w:r>
              <w:rPr>
                <w:highlight w:val="white"/>
              </w:rPr>
              <w:lastRenderedPageBreak/>
              <w:t>Explain how the principles of the Universal Design for Learning (UDL) are applied in various situations and how specific learning experiences could be adapted to address individual children’s learning and development needs.</w:t>
            </w:r>
          </w:p>
        </w:tc>
        <w:tc>
          <w:tcPr>
            <w:tcW w:w="4523" w:type="dxa"/>
          </w:tcPr>
          <w:p w:rsidR="005449DA" w:rsidRDefault="005449DA"/>
        </w:tc>
      </w:tr>
      <w:tr w:rsidR="005449DA">
        <w:tc>
          <w:tcPr>
            <w:tcW w:w="6187" w:type="dxa"/>
          </w:tcPr>
          <w:p w:rsidR="005449DA" w:rsidRDefault="00FF13E4">
            <w:pPr>
              <w:numPr>
                <w:ilvl w:val="0"/>
                <w:numId w:val="1"/>
              </w:numPr>
              <w:rPr>
                <w:sz w:val="22"/>
                <w:szCs w:val="22"/>
                <w:highlight w:val="white"/>
              </w:rPr>
            </w:pPr>
            <w:r>
              <w:rPr>
                <w:highlight w:val="white"/>
              </w:rPr>
              <w:t>Describe various strategies for engaging and partnering with families to support children's development and learning</w:t>
            </w:r>
          </w:p>
        </w:tc>
        <w:tc>
          <w:tcPr>
            <w:tcW w:w="4523" w:type="dxa"/>
          </w:tcPr>
          <w:p w:rsidR="005449DA" w:rsidRDefault="005449DA"/>
        </w:tc>
      </w:tr>
      <w:tr w:rsidR="005449DA">
        <w:tc>
          <w:tcPr>
            <w:tcW w:w="6187" w:type="dxa"/>
            <w:shd w:val="clear" w:color="auto" w:fill="EBF1DD"/>
            <w:vAlign w:val="center"/>
          </w:tcPr>
          <w:p w:rsidR="005449DA" w:rsidRDefault="00FF13E4">
            <w:pPr>
              <w:rPr>
                <w:b/>
                <w:sz w:val="21"/>
                <w:szCs w:val="21"/>
              </w:rPr>
            </w:pPr>
            <w:r>
              <w:rPr>
                <w:b/>
                <w:sz w:val="21"/>
                <w:szCs w:val="21"/>
              </w:rPr>
              <w:t>CAP Course Content and Topics:</w:t>
            </w:r>
          </w:p>
        </w:tc>
        <w:tc>
          <w:tcPr>
            <w:tcW w:w="4523" w:type="dxa"/>
            <w:shd w:val="clear" w:color="auto" w:fill="EBF1DD"/>
          </w:tcPr>
          <w:p w:rsidR="005449DA" w:rsidRDefault="00FF13E4">
            <w:pPr>
              <w:rPr>
                <w:b/>
                <w:sz w:val="21"/>
                <w:szCs w:val="21"/>
              </w:rPr>
            </w:pPr>
            <w:r>
              <w:rPr>
                <w:b/>
                <w:sz w:val="21"/>
                <w:szCs w:val="21"/>
              </w:rPr>
              <w:t>Your Course Content</w:t>
            </w:r>
            <w:r w:rsidR="00EE5B46">
              <w:rPr>
                <w:b/>
                <w:sz w:val="21"/>
                <w:szCs w:val="21"/>
              </w:rPr>
              <w:t xml:space="preserve"> and </w:t>
            </w:r>
            <w:r>
              <w:rPr>
                <w:b/>
                <w:sz w:val="21"/>
                <w:szCs w:val="21"/>
              </w:rPr>
              <w:t>Topics</w:t>
            </w:r>
          </w:p>
        </w:tc>
      </w:tr>
      <w:tr w:rsidR="005449DA">
        <w:tc>
          <w:tcPr>
            <w:tcW w:w="6187" w:type="dxa"/>
          </w:tcPr>
          <w:p w:rsidR="005449DA" w:rsidRDefault="00FF13E4">
            <w:pPr>
              <w:numPr>
                <w:ilvl w:val="0"/>
                <w:numId w:val="3"/>
              </w:numPr>
              <w:pBdr>
                <w:top w:val="nil"/>
                <w:left w:val="nil"/>
                <w:bottom w:val="nil"/>
                <w:right w:val="nil"/>
                <w:between w:val="nil"/>
              </w:pBdr>
            </w:pPr>
            <w:r>
              <w:rPr>
                <w:color w:val="000000"/>
              </w:rPr>
              <w:t>Theoretical Frameworks for Planning Curriculum and Environments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shd w:val="clear" w:color="auto" w:fill="EBF1DD"/>
          </w:tcPr>
          <w:p w:rsidR="005449DA" w:rsidRDefault="00FF13E4">
            <w:pPr>
              <w:numPr>
                <w:ilvl w:val="0"/>
                <w:numId w:val="3"/>
              </w:numPr>
              <w:pBdr>
                <w:top w:val="nil"/>
                <w:left w:val="nil"/>
                <w:bottom w:val="nil"/>
                <w:right w:val="nil"/>
                <w:between w:val="nil"/>
              </w:pBdr>
            </w:pPr>
            <w:r>
              <w:rPr>
                <w:color w:val="000000"/>
              </w:rPr>
              <w:t>Models of Developmentally Appropriate Play-Based Approaches Such As</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Emergent Curriculum</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High-Scope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Waldorf</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Reggio Emilia</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Montessori</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shd w:val="clear" w:color="auto" w:fill="EBF1DD"/>
          </w:tcPr>
          <w:p w:rsidR="005449DA" w:rsidRDefault="00FF13E4">
            <w:pPr>
              <w:numPr>
                <w:ilvl w:val="0"/>
                <w:numId w:val="3"/>
              </w:numPr>
              <w:pBdr>
                <w:top w:val="nil"/>
                <w:left w:val="nil"/>
                <w:bottom w:val="nil"/>
                <w:right w:val="nil"/>
                <w:between w:val="nil"/>
              </w:pBdr>
            </w:pPr>
            <w:r>
              <w:rPr>
                <w:color w:val="000000"/>
              </w:rPr>
              <w:t>Planning Early Childhood Curriculum</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 xml:space="preserve">Effective practices for planning, implementing, and evaluating developmentally, linguistically, and culturally appropriate curriculum, and learning experiences for: </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 xml:space="preserve">Infants and toddlers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Preschoolers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School-age children</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shd w:val="clear" w:color="auto" w:fill="EBF1DD"/>
          </w:tcPr>
          <w:p w:rsidR="005449DA" w:rsidRDefault="00FF13E4">
            <w:pPr>
              <w:numPr>
                <w:ilvl w:val="1"/>
                <w:numId w:val="3"/>
              </w:numPr>
              <w:pBdr>
                <w:top w:val="nil"/>
                <w:left w:val="nil"/>
                <w:bottom w:val="nil"/>
                <w:right w:val="nil"/>
                <w:between w:val="nil"/>
              </w:pBdr>
            </w:pPr>
            <w:r>
              <w:rPr>
                <w:color w:val="000000"/>
              </w:rPr>
              <w:t>The ongoing curriculum cycle</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Observe</w:t>
            </w:r>
          </w:p>
        </w:tc>
        <w:tc>
          <w:tcPr>
            <w:tcW w:w="4523" w:type="dxa"/>
            <w:tcBorders>
              <w:top w:val="single" w:sz="4" w:space="0" w:color="000000"/>
              <w:left w:val="single" w:sz="4" w:space="0" w:color="000000"/>
              <w:bottom w:val="single" w:sz="4" w:space="0" w:color="000000"/>
              <w:right w:val="single" w:sz="4" w:space="0" w:color="000000"/>
            </w:tcBorders>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Plan</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Implement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Assess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Document</w:t>
            </w:r>
          </w:p>
        </w:tc>
        <w:tc>
          <w:tcPr>
            <w:tcW w:w="4523" w:type="dxa"/>
            <w:tcBorders>
              <w:top w:val="single" w:sz="4" w:space="0" w:color="000000"/>
              <w:left w:val="single" w:sz="4" w:space="0" w:color="000000"/>
              <w:bottom w:val="single" w:sz="4" w:space="0" w:color="000000"/>
              <w:right w:val="single" w:sz="4" w:space="0" w:color="000000"/>
            </w:tcBorders>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Reflect</w:t>
            </w:r>
          </w:p>
        </w:tc>
        <w:tc>
          <w:tcPr>
            <w:tcW w:w="4523" w:type="dxa"/>
            <w:tcBorders>
              <w:top w:val="single" w:sz="4" w:space="0" w:color="000000"/>
              <w:left w:val="single" w:sz="4" w:space="0" w:color="000000"/>
              <w:bottom w:val="single" w:sz="4" w:space="0" w:color="000000"/>
              <w:right w:val="single" w:sz="4" w:space="0" w:color="000000"/>
            </w:tcBorders>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Level of teacher involvement-teaching continuum</w:t>
            </w:r>
          </w:p>
        </w:tc>
        <w:tc>
          <w:tcPr>
            <w:tcW w:w="4523" w:type="dxa"/>
            <w:tcBorders>
              <w:top w:val="single" w:sz="4" w:space="0" w:color="000000"/>
              <w:left w:val="single" w:sz="4" w:space="0" w:color="000000"/>
              <w:bottom w:val="single" w:sz="4" w:space="0" w:color="000000"/>
              <w:right w:val="single" w:sz="4" w:space="0" w:color="000000"/>
            </w:tcBorders>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Universal Design for Learning (UDL)</w:t>
            </w:r>
          </w:p>
        </w:tc>
        <w:tc>
          <w:tcPr>
            <w:tcW w:w="4523" w:type="dxa"/>
            <w:tcBorders>
              <w:top w:val="single" w:sz="4" w:space="0" w:color="000000"/>
              <w:left w:val="single" w:sz="4" w:space="0" w:color="000000"/>
              <w:bottom w:val="single" w:sz="4" w:space="0" w:color="000000"/>
              <w:right w:val="single" w:sz="4" w:space="0" w:color="000000"/>
            </w:tcBorders>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Teacher-child interactions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Guidance and discipline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Relationship-based practices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Effective use of questions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Planning opportunities for children to support each other in learning</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Family engagement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Ethical and professional practices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shd w:val="clear" w:color="auto" w:fill="EBF1DD"/>
          </w:tcPr>
          <w:p w:rsidR="005449DA" w:rsidRDefault="00FF13E4">
            <w:pPr>
              <w:numPr>
                <w:ilvl w:val="1"/>
                <w:numId w:val="3"/>
              </w:numPr>
              <w:pBdr>
                <w:top w:val="nil"/>
                <w:left w:val="nil"/>
                <w:bottom w:val="nil"/>
                <w:right w:val="nil"/>
                <w:between w:val="nil"/>
              </w:pBdr>
            </w:pPr>
            <w:r>
              <w:rPr>
                <w:color w:val="000000"/>
              </w:rPr>
              <w:lastRenderedPageBreak/>
              <w:t xml:space="preserve">Content areas </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proofErr w:type="gramStart"/>
            <w:r>
              <w:rPr>
                <w:color w:val="000000"/>
              </w:rPr>
              <w:t>Application  of</w:t>
            </w:r>
            <w:proofErr w:type="gramEnd"/>
            <w:r>
              <w:rPr>
                <w:color w:val="000000"/>
              </w:rPr>
              <w:t xml:space="preserve"> teachers’ discipline-based knowledge in the content areas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State and national content standards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shd w:val="clear" w:color="auto" w:fill="EBF1DD"/>
          </w:tcPr>
          <w:p w:rsidR="005449DA" w:rsidRDefault="00FF13E4">
            <w:pPr>
              <w:numPr>
                <w:ilvl w:val="2"/>
                <w:numId w:val="3"/>
              </w:numPr>
              <w:pBdr>
                <w:top w:val="nil"/>
                <w:left w:val="nil"/>
                <w:bottom w:val="nil"/>
                <w:right w:val="nil"/>
                <w:between w:val="nil"/>
              </w:pBdr>
            </w:pPr>
            <w:r>
              <w:rPr>
                <w:color w:val="000000"/>
              </w:rPr>
              <w:t xml:space="preserve">Planning developmentally appropriate curriculum for </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5449DA" w:rsidRDefault="005449DA">
            <w:pPr>
              <w:rPr>
                <w:sz w:val="21"/>
                <w:szCs w:val="21"/>
              </w:rPr>
            </w:pPr>
          </w:p>
        </w:tc>
      </w:tr>
      <w:tr w:rsidR="005449DA">
        <w:tc>
          <w:tcPr>
            <w:tcW w:w="6187" w:type="dxa"/>
          </w:tcPr>
          <w:p w:rsidR="005449DA" w:rsidRDefault="00FF13E4">
            <w:pPr>
              <w:numPr>
                <w:ilvl w:val="3"/>
                <w:numId w:val="3"/>
              </w:numPr>
              <w:pBdr>
                <w:top w:val="nil"/>
                <w:left w:val="nil"/>
                <w:bottom w:val="nil"/>
                <w:right w:val="nil"/>
                <w:between w:val="nil"/>
              </w:pBdr>
            </w:pPr>
            <w:r>
              <w:rPr>
                <w:color w:val="000000"/>
              </w:rPr>
              <w:t>Math</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3"/>
                <w:numId w:val="3"/>
              </w:numPr>
              <w:pBdr>
                <w:top w:val="nil"/>
                <w:left w:val="nil"/>
                <w:bottom w:val="nil"/>
                <w:right w:val="nil"/>
                <w:between w:val="nil"/>
              </w:pBdr>
            </w:pPr>
            <w:r>
              <w:rPr>
                <w:color w:val="000000"/>
              </w:rPr>
              <w:t>Science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3"/>
                <w:numId w:val="3"/>
              </w:numPr>
              <w:pBdr>
                <w:top w:val="nil"/>
                <w:left w:val="nil"/>
                <w:bottom w:val="nil"/>
                <w:right w:val="nil"/>
                <w:between w:val="nil"/>
              </w:pBdr>
            </w:pPr>
            <w:r>
              <w:rPr>
                <w:color w:val="000000"/>
              </w:rPr>
              <w:t>English language development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3"/>
                <w:numId w:val="3"/>
              </w:numPr>
              <w:pBdr>
                <w:top w:val="nil"/>
                <w:left w:val="nil"/>
                <w:bottom w:val="nil"/>
                <w:right w:val="nil"/>
                <w:between w:val="nil"/>
              </w:pBdr>
            </w:pPr>
            <w:r>
              <w:rPr>
                <w:color w:val="000000"/>
              </w:rPr>
              <w:t>Language and literacy</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5449DA" w:rsidRDefault="005449DA">
            <w:pPr>
              <w:rPr>
                <w:sz w:val="21"/>
                <w:szCs w:val="21"/>
              </w:rPr>
            </w:pPr>
          </w:p>
        </w:tc>
      </w:tr>
      <w:tr w:rsidR="005449DA">
        <w:tc>
          <w:tcPr>
            <w:tcW w:w="6187" w:type="dxa"/>
          </w:tcPr>
          <w:p w:rsidR="005449DA" w:rsidRDefault="00FF13E4">
            <w:pPr>
              <w:numPr>
                <w:ilvl w:val="3"/>
                <w:numId w:val="3"/>
              </w:numPr>
              <w:pBdr>
                <w:top w:val="nil"/>
                <w:left w:val="nil"/>
                <w:bottom w:val="nil"/>
                <w:right w:val="nil"/>
                <w:between w:val="nil"/>
              </w:pBdr>
            </w:pPr>
            <w:r>
              <w:rPr>
                <w:color w:val="000000"/>
              </w:rPr>
              <w:t>History and social science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5449DA" w:rsidRDefault="005449DA">
            <w:pPr>
              <w:rPr>
                <w:sz w:val="21"/>
                <w:szCs w:val="21"/>
              </w:rPr>
            </w:pPr>
          </w:p>
        </w:tc>
      </w:tr>
      <w:tr w:rsidR="005449DA">
        <w:tc>
          <w:tcPr>
            <w:tcW w:w="6187" w:type="dxa"/>
          </w:tcPr>
          <w:p w:rsidR="005449DA" w:rsidRDefault="00FF13E4">
            <w:pPr>
              <w:numPr>
                <w:ilvl w:val="3"/>
                <w:numId w:val="3"/>
              </w:numPr>
              <w:pBdr>
                <w:top w:val="nil"/>
                <w:left w:val="nil"/>
                <w:bottom w:val="nil"/>
                <w:right w:val="nil"/>
                <w:between w:val="nil"/>
              </w:pBdr>
            </w:pPr>
            <w:r>
              <w:rPr>
                <w:color w:val="000000"/>
              </w:rPr>
              <w:t>Social-emotional development</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5449DA" w:rsidRDefault="005449DA">
            <w:pPr>
              <w:rPr>
                <w:sz w:val="21"/>
                <w:szCs w:val="21"/>
              </w:rPr>
            </w:pPr>
          </w:p>
        </w:tc>
      </w:tr>
      <w:tr w:rsidR="005449DA">
        <w:tc>
          <w:tcPr>
            <w:tcW w:w="6187" w:type="dxa"/>
          </w:tcPr>
          <w:p w:rsidR="005449DA" w:rsidRDefault="00FF13E4">
            <w:pPr>
              <w:numPr>
                <w:ilvl w:val="3"/>
                <w:numId w:val="3"/>
              </w:numPr>
              <w:pBdr>
                <w:top w:val="nil"/>
                <w:left w:val="nil"/>
                <w:bottom w:val="nil"/>
                <w:right w:val="nil"/>
                <w:between w:val="nil"/>
              </w:pBdr>
            </w:pPr>
            <w:r>
              <w:rPr>
                <w:color w:val="000000"/>
              </w:rPr>
              <w:t>Visual and performing arts</w:t>
            </w:r>
          </w:p>
        </w:tc>
        <w:tc>
          <w:tcPr>
            <w:tcW w:w="4523" w:type="dxa"/>
            <w:tcBorders>
              <w:top w:val="single" w:sz="4" w:space="0" w:color="000000"/>
              <w:left w:val="single" w:sz="4" w:space="0" w:color="000000"/>
              <w:bottom w:val="single" w:sz="4" w:space="0" w:color="000000"/>
              <w:right w:val="single" w:sz="4" w:space="0" w:color="000000"/>
            </w:tcBorders>
          </w:tcPr>
          <w:p w:rsidR="005449DA" w:rsidRDefault="005449DA">
            <w:pPr>
              <w:rPr>
                <w:sz w:val="21"/>
                <w:szCs w:val="21"/>
              </w:rPr>
            </w:pPr>
          </w:p>
        </w:tc>
      </w:tr>
      <w:tr w:rsidR="005449DA">
        <w:tc>
          <w:tcPr>
            <w:tcW w:w="6187" w:type="dxa"/>
          </w:tcPr>
          <w:p w:rsidR="005449DA" w:rsidRDefault="00FF13E4">
            <w:pPr>
              <w:numPr>
                <w:ilvl w:val="3"/>
                <w:numId w:val="3"/>
              </w:numPr>
              <w:pBdr>
                <w:top w:val="nil"/>
                <w:left w:val="nil"/>
                <w:bottom w:val="nil"/>
                <w:right w:val="nil"/>
                <w:between w:val="nil"/>
              </w:pBdr>
            </w:pPr>
            <w:r>
              <w:rPr>
                <w:color w:val="000000"/>
              </w:rPr>
              <w:t xml:space="preserve">Physical development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3"/>
                <w:numId w:val="3"/>
              </w:numPr>
              <w:pBdr>
                <w:top w:val="nil"/>
                <w:left w:val="nil"/>
                <w:bottom w:val="nil"/>
                <w:right w:val="nil"/>
                <w:between w:val="nil"/>
              </w:pBdr>
            </w:pPr>
            <w:r>
              <w:rPr>
                <w:color w:val="000000"/>
              </w:rPr>
              <w:t>Health</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1"/>
                <w:numId w:val="3"/>
              </w:numPr>
              <w:pBdr>
                <w:top w:val="nil"/>
                <w:left w:val="nil"/>
                <w:bottom w:val="nil"/>
                <w:right w:val="nil"/>
                <w:between w:val="nil"/>
              </w:pBdr>
            </w:pPr>
            <w:r>
              <w:rPr>
                <w:color w:val="000000"/>
              </w:rPr>
              <w:t xml:space="preserve">Appropriate use of instructional technology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shd w:val="clear" w:color="auto" w:fill="EBF1DD"/>
          </w:tcPr>
          <w:p w:rsidR="005449DA" w:rsidRDefault="00FF13E4">
            <w:pPr>
              <w:numPr>
                <w:ilvl w:val="1"/>
                <w:numId w:val="3"/>
              </w:numPr>
              <w:pBdr>
                <w:top w:val="nil"/>
                <w:left w:val="nil"/>
                <w:bottom w:val="nil"/>
                <w:right w:val="nil"/>
                <w:between w:val="nil"/>
              </w:pBdr>
            </w:pPr>
            <w:r>
              <w:rPr>
                <w:color w:val="000000"/>
              </w:rPr>
              <w:t>Adjustments to curriculum and environment to address children’s individualized learning needs including:</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Culture and ethnicity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 xml:space="preserve">Socioeconomic status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Home language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Ability</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Gender</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Learning style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shd w:val="clear" w:color="auto" w:fill="EBF1DD"/>
          </w:tcPr>
          <w:p w:rsidR="005449DA" w:rsidRDefault="00FF13E4">
            <w:pPr>
              <w:numPr>
                <w:ilvl w:val="1"/>
                <w:numId w:val="3"/>
              </w:numPr>
              <w:pBdr>
                <w:top w:val="nil"/>
                <w:left w:val="nil"/>
                <w:bottom w:val="nil"/>
                <w:right w:val="nil"/>
                <w:between w:val="nil"/>
              </w:pBdr>
            </w:pPr>
            <w:r>
              <w:rPr>
                <w:color w:val="000000"/>
              </w:rPr>
              <w:t>Planning Learning Environments</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Designs and impact of physical space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Learning centers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Selection of equipment and materials</w:t>
            </w:r>
          </w:p>
        </w:tc>
        <w:tc>
          <w:tcPr>
            <w:tcW w:w="4523" w:type="dxa"/>
            <w:tcBorders>
              <w:top w:val="single" w:sz="4" w:space="0" w:color="000000"/>
              <w:left w:val="single" w:sz="4" w:space="0" w:color="000000"/>
              <w:bottom w:val="single" w:sz="4" w:space="0" w:color="000000"/>
              <w:right w:val="single" w:sz="4" w:space="0" w:color="000000"/>
            </w:tcBorders>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Impact of routines and schedules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Integration of content throughout the indoor and outdoor environments</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 xml:space="preserve">Indicators of quality </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Inclusion of children’s culture and language</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Health, safety, and nutrition</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Staffing and zoning</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r w:rsidR="005449DA">
        <w:tc>
          <w:tcPr>
            <w:tcW w:w="6187" w:type="dxa"/>
          </w:tcPr>
          <w:p w:rsidR="005449DA" w:rsidRDefault="00FF13E4">
            <w:pPr>
              <w:numPr>
                <w:ilvl w:val="2"/>
                <w:numId w:val="3"/>
              </w:numPr>
              <w:pBdr>
                <w:top w:val="nil"/>
                <w:left w:val="nil"/>
                <w:bottom w:val="nil"/>
                <w:right w:val="nil"/>
                <w:between w:val="nil"/>
              </w:pBdr>
            </w:pPr>
            <w:r>
              <w:rPr>
                <w:color w:val="000000"/>
              </w:rPr>
              <w:t>Environments impact on classroom management</w:t>
            </w:r>
          </w:p>
        </w:tc>
        <w:tc>
          <w:tcPr>
            <w:tcW w:w="4523" w:type="dxa"/>
            <w:tcBorders>
              <w:top w:val="single" w:sz="4" w:space="0" w:color="000000"/>
              <w:left w:val="single" w:sz="4" w:space="0" w:color="000000"/>
              <w:bottom w:val="single" w:sz="4" w:space="0" w:color="000000"/>
              <w:right w:val="single" w:sz="4" w:space="0" w:color="000000"/>
            </w:tcBorders>
            <w:shd w:val="clear" w:color="auto" w:fill="FFFFFF"/>
          </w:tcPr>
          <w:p w:rsidR="005449DA" w:rsidRDefault="005449DA">
            <w:pPr>
              <w:rPr>
                <w:sz w:val="21"/>
                <w:szCs w:val="21"/>
              </w:rPr>
            </w:pPr>
          </w:p>
        </w:tc>
      </w:tr>
    </w:tbl>
    <w:p w:rsidR="005449DA" w:rsidRDefault="005449DA">
      <w:pPr>
        <w:rPr>
          <w:color w:val="FF0000"/>
        </w:rPr>
      </w:pPr>
    </w:p>
    <w:p w:rsidR="005449DA" w:rsidRDefault="005449DA">
      <w:pPr>
        <w:pStyle w:val="Heading2"/>
        <w:spacing w:before="0"/>
        <w:rPr>
          <w:sz w:val="24"/>
          <w:szCs w:val="24"/>
        </w:rPr>
      </w:pPr>
      <w:bookmarkStart w:id="1" w:name="_freyb230x7ng" w:colFirst="0" w:colLast="0"/>
      <w:bookmarkEnd w:id="1"/>
    </w:p>
    <w:p w:rsidR="005449DA" w:rsidRDefault="00FF13E4">
      <w:pPr>
        <w:pStyle w:val="Heading2"/>
        <w:spacing w:before="0"/>
        <w:rPr>
          <w:b w:val="0"/>
          <w:i/>
          <w:sz w:val="24"/>
          <w:szCs w:val="24"/>
        </w:rPr>
      </w:pPr>
      <w:bookmarkStart w:id="2" w:name="_jeaxoldmsbuy" w:colFirst="0" w:colLast="0"/>
      <w:bookmarkEnd w:id="2"/>
      <w:r>
        <w:rPr>
          <w:sz w:val="24"/>
          <w:szCs w:val="24"/>
        </w:rPr>
        <w:t>Student Learning Outcomes are optional in the alignment process. They may be listed here.</w:t>
      </w:r>
    </w:p>
    <w:tbl>
      <w:tblPr>
        <w:tblStyle w:val="a0"/>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5449DA">
        <w:tc>
          <w:tcPr>
            <w:tcW w:w="6187" w:type="dxa"/>
            <w:shd w:val="clear" w:color="auto" w:fill="EBF1DD"/>
          </w:tcPr>
          <w:p w:rsidR="005449DA" w:rsidRDefault="00FF13E4">
            <w:pPr>
              <w:rPr>
                <w:b/>
                <w:sz w:val="21"/>
                <w:szCs w:val="21"/>
              </w:rPr>
            </w:pPr>
            <w:r>
              <w:rPr>
                <w:b/>
                <w:sz w:val="21"/>
                <w:szCs w:val="21"/>
              </w:rPr>
              <w:t>CAP Student Learning Outcomes (SLOs):</w:t>
            </w:r>
          </w:p>
        </w:tc>
        <w:tc>
          <w:tcPr>
            <w:tcW w:w="4523" w:type="dxa"/>
            <w:shd w:val="clear" w:color="auto" w:fill="EBF1DD"/>
          </w:tcPr>
          <w:p w:rsidR="005449DA" w:rsidRDefault="00FF13E4">
            <w:pPr>
              <w:rPr>
                <w:b/>
                <w:sz w:val="21"/>
                <w:szCs w:val="21"/>
              </w:rPr>
            </w:pPr>
            <w:r>
              <w:rPr>
                <w:b/>
                <w:sz w:val="21"/>
                <w:szCs w:val="21"/>
              </w:rPr>
              <w:t>Your Student Learning Outcomes (SLOs):</w:t>
            </w:r>
          </w:p>
        </w:tc>
      </w:tr>
      <w:tr w:rsidR="005449DA">
        <w:tc>
          <w:tcPr>
            <w:tcW w:w="6187" w:type="dxa"/>
          </w:tcPr>
          <w:p w:rsidR="005449DA" w:rsidRDefault="00FF13E4">
            <w:pPr>
              <w:numPr>
                <w:ilvl w:val="0"/>
                <w:numId w:val="2"/>
              </w:numPr>
            </w:pPr>
            <w:r>
              <w:lastRenderedPageBreak/>
              <w:t>Apply elements of various curriculum models, approaches, theories, and standards for early learning including indicators of quality to plan and individualize curriculum for children ages birth through eight.</w:t>
            </w:r>
          </w:p>
        </w:tc>
        <w:tc>
          <w:tcPr>
            <w:tcW w:w="4523" w:type="dxa"/>
          </w:tcPr>
          <w:p w:rsidR="005449DA" w:rsidRDefault="005449DA">
            <w:pPr>
              <w:rPr>
                <w:sz w:val="21"/>
                <w:szCs w:val="21"/>
              </w:rPr>
            </w:pPr>
            <w:bookmarkStart w:id="3" w:name="_gjdgxs" w:colFirst="0" w:colLast="0"/>
            <w:bookmarkEnd w:id="3"/>
          </w:p>
        </w:tc>
      </w:tr>
      <w:tr w:rsidR="005449DA">
        <w:tc>
          <w:tcPr>
            <w:tcW w:w="6187" w:type="dxa"/>
          </w:tcPr>
          <w:p w:rsidR="005449DA" w:rsidRDefault="00FF13E4">
            <w:pPr>
              <w:numPr>
                <w:ilvl w:val="0"/>
                <w:numId w:val="2"/>
              </w:numPr>
            </w:pPr>
            <w:r>
              <w:t>Plan indoor and outdoor environments based on knowledge and understanding of children’s development and needs.</w:t>
            </w:r>
          </w:p>
        </w:tc>
        <w:tc>
          <w:tcPr>
            <w:tcW w:w="4523" w:type="dxa"/>
          </w:tcPr>
          <w:p w:rsidR="005449DA" w:rsidRDefault="005449DA">
            <w:pPr>
              <w:rPr>
                <w:sz w:val="21"/>
                <w:szCs w:val="21"/>
              </w:rPr>
            </w:pPr>
          </w:p>
          <w:p w:rsidR="005449DA" w:rsidRDefault="005449DA">
            <w:pPr>
              <w:tabs>
                <w:tab w:val="left" w:pos="540"/>
                <w:tab w:val="left" w:pos="5040"/>
                <w:tab w:val="left" w:pos="8640"/>
              </w:tabs>
              <w:rPr>
                <w:sz w:val="21"/>
                <w:szCs w:val="21"/>
              </w:rPr>
            </w:pPr>
          </w:p>
        </w:tc>
      </w:tr>
      <w:tr w:rsidR="005449DA">
        <w:tc>
          <w:tcPr>
            <w:tcW w:w="6187" w:type="dxa"/>
          </w:tcPr>
          <w:p w:rsidR="005449DA" w:rsidRDefault="00FF13E4">
            <w:pPr>
              <w:numPr>
                <w:ilvl w:val="0"/>
                <w:numId w:val="2"/>
              </w:numPr>
            </w:pPr>
            <w:r>
              <w:t>Develop curriculum for all content areas to support children’s learning and developmental needs.</w:t>
            </w:r>
          </w:p>
        </w:tc>
        <w:tc>
          <w:tcPr>
            <w:tcW w:w="4523" w:type="dxa"/>
          </w:tcPr>
          <w:p w:rsidR="005449DA" w:rsidRDefault="005449DA">
            <w:pPr>
              <w:tabs>
                <w:tab w:val="left" w:pos="540"/>
                <w:tab w:val="left" w:pos="5040"/>
                <w:tab w:val="left" w:pos="8640"/>
              </w:tabs>
              <w:ind w:left="720"/>
              <w:rPr>
                <w:sz w:val="21"/>
                <w:szCs w:val="21"/>
              </w:rPr>
            </w:pPr>
          </w:p>
          <w:p w:rsidR="005449DA" w:rsidRDefault="005449DA">
            <w:pPr>
              <w:tabs>
                <w:tab w:val="left" w:pos="540"/>
                <w:tab w:val="left" w:pos="5040"/>
                <w:tab w:val="left" w:pos="8640"/>
              </w:tabs>
              <w:rPr>
                <w:sz w:val="21"/>
                <w:szCs w:val="21"/>
              </w:rPr>
            </w:pPr>
          </w:p>
        </w:tc>
      </w:tr>
    </w:tbl>
    <w:p w:rsidR="005449DA" w:rsidRDefault="005449DA">
      <w:pPr>
        <w:rPr>
          <w:color w:val="FF0000"/>
        </w:rPr>
      </w:pPr>
    </w:p>
    <w:sectPr w:rsidR="005449DA" w:rsidSect="00E77D1A">
      <w:headerReference w:type="default" r:id="rId7"/>
      <w:footerReference w:type="first" r:id="rId8"/>
      <w:pgSz w:w="12240" w:h="15840"/>
      <w:pgMar w:top="1080" w:right="720" w:bottom="1260" w:left="1440" w:header="720"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07F" w:rsidRDefault="0012207F">
      <w:r>
        <w:separator/>
      </w:r>
    </w:p>
  </w:endnote>
  <w:endnote w:type="continuationSeparator" w:id="0">
    <w:p w:rsidR="0012207F" w:rsidRDefault="0012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D1A" w:rsidRDefault="00E77D1A" w:rsidP="00E77D1A">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rsidR="00E77D1A" w:rsidRDefault="00E77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07F" w:rsidRDefault="0012207F">
      <w:r>
        <w:separator/>
      </w:r>
    </w:p>
  </w:footnote>
  <w:footnote w:type="continuationSeparator" w:id="0">
    <w:p w:rsidR="0012207F" w:rsidRDefault="00122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DA" w:rsidRDefault="00FF13E4">
    <w:pPr>
      <w:pBdr>
        <w:top w:val="nil"/>
        <w:left w:val="nil"/>
        <w:bottom w:val="nil"/>
        <w:right w:val="nil"/>
        <w:between w:val="nil"/>
      </w:pBdr>
      <w:tabs>
        <w:tab w:val="center" w:pos="4680"/>
        <w:tab w:val="right" w:pos="9360"/>
      </w:tabs>
      <w:rPr>
        <w:color w:val="000000"/>
        <w:sz w:val="20"/>
        <w:szCs w:val="20"/>
      </w:rPr>
    </w:pPr>
    <w:r>
      <w:rPr>
        <w:color w:val="000000"/>
        <w:sz w:val="20"/>
        <w:szCs w:val="20"/>
      </w:rPr>
      <w:t>CAP Introduction to Curriculum (cont’d)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85516"/>
    <w:multiLevelType w:val="multilevel"/>
    <w:tmpl w:val="CD305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3F277C"/>
    <w:multiLevelType w:val="multilevel"/>
    <w:tmpl w:val="D286F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7A73A0"/>
    <w:multiLevelType w:val="multilevel"/>
    <w:tmpl w:val="25BE6B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DA"/>
    <w:rsid w:val="0012207F"/>
    <w:rsid w:val="005449DA"/>
    <w:rsid w:val="00767E6F"/>
    <w:rsid w:val="00AB460A"/>
    <w:rsid w:val="00E72F93"/>
    <w:rsid w:val="00E77D1A"/>
    <w:rsid w:val="00EE5B46"/>
    <w:rsid w:val="00FF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2E782-0F0D-47A1-9EA3-2CA98DE7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77D1A"/>
    <w:pPr>
      <w:tabs>
        <w:tab w:val="center" w:pos="4680"/>
        <w:tab w:val="right" w:pos="9360"/>
      </w:tabs>
    </w:pPr>
  </w:style>
  <w:style w:type="character" w:customStyle="1" w:styleId="HeaderChar">
    <w:name w:val="Header Char"/>
    <w:basedOn w:val="DefaultParagraphFont"/>
    <w:link w:val="Header"/>
    <w:uiPriority w:val="99"/>
    <w:rsid w:val="00E77D1A"/>
  </w:style>
  <w:style w:type="paragraph" w:styleId="Footer">
    <w:name w:val="footer"/>
    <w:basedOn w:val="Normal"/>
    <w:link w:val="FooterChar"/>
    <w:uiPriority w:val="99"/>
    <w:unhideWhenUsed/>
    <w:rsid w:val="00E77D1A"/>
    <w:pPr>
      <w:tabs>
        <w:tab w:val="center" w:pos="4680"/>
        <w:tab w:val="right" w:pos="9360"/>
      </w:tabs>
    </w:pPr>
  </w:style>
  <w:style w:type="character" w:customStyle="1" w:styleId="FooterChar">
    <w:name w:val="Footer Char"/>
    <w:basedOn w:val="DefaultParagraphFont"/>
    <w:link w:val="Footer"/>
    <w:uiPriority w:val="99"/>
    <w:rsid w:val="00E77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4</cp:revision>
  <dcterms:created xsi:type="dcterms:W3CDTF">2023-02-23T18:53:00Z</dcterms:created>
  <dcterms:modified xsi:type="dcterms:W3CDTF">2023-02-23T19:03:00Z</dcterms:modified>
</cp:coreProperties>
</file>